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31st January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Codes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Investing new cubs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Grand howl and inspection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Codes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Point the cubs in the right direction, encourage helping others.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Minute to win it games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Make sure they are doing it right and keep an eye on them.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Present Farm to Fork badges from last week</w:t>
            </w:r>
            <w:r>
              <w:rPr>
                <w:rFonts w:ascii="Helvetica" w:hAnsi="Helvetica" w:hint="default"/>
                <w:sz w:val="30"/>
                <w:szCs w:val="30"/>
                <w:rtl w:val="0"/>
              </w:rPr>
              <w:t>’</w:t>
            </w:r>
            <w:r>
              <w:rPr>
                <w:rFonts w:ascii="Helvetica" w:hAnsi="Helvetica"/>
                <w:sz w:val="30"/>
                <w:szCs w:val="30"/>
                <w:rtl w:val="0"/>
              </w:rPr>
              <w:t>s trip and some other badges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Remind me!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They will do one code puzzle, the first to finish gets to choose a balloon with a quick game in that everyone will play in their sixes. The six that do the best will all get a bonus point. 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will continue to alternate between codes and games. </w:t>
      </w:r>
    </w:p>
    <w:p>
      <w:pPr>
        <w:pStyle w:val="Table Style 2"/>
        <w:jc w:val="left"/>
      </w:pPr>
      <w:r>
        <w:rPr>
          <w:sz w:val="28"/>
          <w:szCs w:val="28"/>
          <w:rtl w:val="0"/>
          <w:lang w:val="en-US"/>
        </w:rPr>
        <w:t>If we have time at the end we will play the rest of the games.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